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640"/>
        <w:textAlignment w:val="auto"/>
        <w:rPr>
          <w:rFonts w:hint="default" w:ascii="Times New Roman" w:hAnsi="Times New Roman" w:eastAsia="隶书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  <w:t>广饶县</w:t>
      </w: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  <w:lang w:val="en-US" w:eastAsia="zh-CN"/>
        </w:rPr>
        <w:t>油气技术开发</w:t>
      </w: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  <w:t>有限公司公开招聘专业技术人员岗位表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</w:pPr>
    </w:p>
    <w:tbl>
      <w:tblPr>
        <w:tblStyle w:val="4"/>
        <w:tblW w:w="144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958"/>
        <w:gridCol w:w="1277"/>
        <w:gridCol w:w="958"/>
        <w:gridCol w:w="5596"/>
        <w:gridCol w:w="2236"/>
        <w:gridCol w:w="1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  <w:t>岗位名称</w:t>
            </w:r>
          </w:p>
        </w:tc>
        <w:tc>
          <w:tcPr>
            <w:tcW w:w="9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  <w:t>人数</w:t>
            </w:r>
          </w:p>
        </w:tc>
        <w:tc>
          <w:tcPr>
            <w:tcW w:w="78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1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  <w:t>招聘资格要求</w:t>
            </w:r>
          </w:p>
        </w:tc>
        <w:tc>
          <w:tcPr>
            <w:tcW w:w="22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1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  <w:t>其他资格条件</w:t>
            </w:r>
          </w:p>
        </w:tc>
        <w:tc>
          <w:tcPr>
            <w:tcW w:w="199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8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  <w:t>年龄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  <w:t>学历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1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6"/>
                <w:szCs w:val="26"/>
              </w:rPr>
              <w:t>专业要求</w:t>
            </w:r>
          </w:p>
        </w:tc>
        <w:tc>
          <w:tcPr>
            <w:tcW w:w="2236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99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文字综合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周岁以下（19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月</w:t>
            </w: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 xml:space="preserve"> 1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日以后出生）</w:t>
            </w:r>
          </w:p>
        </w:tc>
        <w:tc>
          <w:tcPr>
            <w:tcW w:w="9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大学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本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科及以上学历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以本科学历报考的：</w:t>
            </w: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中国语言文学类、新闻传播学类、戏剧与影视学类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以研究生学历报考的：中国语言文学一级学科、新闻传播学一级学科、戏剧影视学一级学科，新闻与传播专业学位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简体" w:cs="Times New Roman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3年</w:t>
            </w: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以上相关行业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工作</w:t>
            </w: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经历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属国有企业员工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财会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1</w:t>
            </w:r>
          </w:p>
        </w:tc>
        <w:tc>
          <w:tcPr>
            <w:tcW w:w="1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</w:pPr>
          </w:p>
        </w:tc>
        <w:tc>
          <w:tcPr>
            <w:tcW w:w="5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以本科学历报考的：会计学，财务管理、财务会计教育、审计学、财政学、金融学；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以研究生学历报考的：会计学、企业管理（财务管理方向）、金融学、财政学，审计专业学位、会计专业学位、金融专业学位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简体" w:cs="Times New Roman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3年</w:t>
            </w: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以上相关行业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工作</w:t>
            </w: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经历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属国有企业员工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计算机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</w:pPr>
          </w:p>
        </w:tc>
        <w:tc>
          <w:tcPr>
            <w:tcW w:w="55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以本科学历报考的：</w:t>
            </w:r>
            <w:r>
              <w:rPr>
                <w:rFonts w:hint="eastAsia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计算机类</w:t>
            </w: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/>
              </w:rPr>
              <w:t>以研究生学历报考的：计算机科学与技术一级学科、网络空间安全一级学科、软件工程一级学科、信息与通信工程一级学科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简体" w:cs="Times New Roman"/>
                <w:color w:val="FF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3年</w:t>
            </w: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以上相关行业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工作</w:t>
            </w:r>
            <w:r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经历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属国有企业员工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02A3A"/>
    <w:rsid w:val="67502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2021-11-01T07:47:00Z</dcterms:created>
  <dc:creator>Administrator</dc:creator>
  <cp:lastModifiedBy>Administrator</cp:lastModifiedBy>
  <dcterms:modified xsi:type="dcterms:W3CDTF">2021-11-01T07:51:39Z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2AEBC697D0D74C9897C9630E1B75043E</vt:lpwstr>
  </property>
</Properties>
</file>