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sz w:val="32"/>
        </w:rPr>
      </w:pPr>
      <w:r>
        <w:rPr>
          <w:rFonts w:hAnsi="黑体" w:eastAsia="黑体"/>
          <w:sz w:val="32"/>
        </w:rPr>
        <w:t>附件</w:t>
      </w:r>
      <w:r>
        <w:rPr>
          <w:rFonts w:eastAsia="黑体"/>
          <w:sz w:val="32"/>
        </w:rPr>
        <w:t>1</w:t>
      </w:r>
    </w:p>
    <w:p>
      <w:pPr>
        <w:spacing w:line="600" w:lineRule="exact"/>
        <w:jc w:val="center"/>
        <w:rPr>
          <w:rFonts w:eastAsia="方正小标宋简体"/>
          <w:sz w:val="40"/>
        </w:rPr>
      </w:pPr>
      <w:bookmarkStart w:id="0" w:name="_Hlk77780139"/>
    </w:p>
    <w:p>
      <w:pPr>
        <w:spacing w:line="600" w:lineRule="exact"/>
        <w:jc w:val="center"/>
        <w:rPr>
          <w:rFonts w:eastAsia="方正小标宋简体"/>
          <w:sz w:val="40"/>
        </w:rPr>
      </w:pPr>
      <w:bookmarkStart w:id="1" w:name="_GoBack"/>
      <w:r>
        <w:rPr>
          <w:rFonts w:eastAsia="方正小标宋简体"/>
          <w:sz w:val="40"/>
        </w:rPr>
        <w:t>广饶县智信商贸有限公司公开招聘</w:t>
      </w:r>
    </w:p>
    <w:p>
      <w:pPr>
        <w:spacing w:line="600" w:lineRule="exact"/>
        <w:jc w:val="center"/>
        <w:rPr>
          <w:rFonts w:eastAsia="方正小标宋简体"/>
          <w:sz w:val="40"/>
        </w:rPr>
      </w:pPr>
      <w:r>
        <w:rPr>
          <w:rFonts w:eastAsia="方正小标宋简体"/>
          <w:sz w:val="40"/>
        </w:rPr>
        <w:t>广饶县县域治理运行管理中心劳务派遣人员岗位表</w:t>
      </w:r>
    </w:p>
    <w:p>
      <w:pPr>
        <w:spacing w:line="600" w:lineRule="exact"/>
        <w:jc w:val="center"/>
        <w:rPr>
          <w:rFonts w:eastAsia="方正小标宋简体"/>
          <w:sz w:val="40"/>
        </w:rPr>
      </w:pPr>
    </w:p>
    <w:bookmarkEnd w:id="1"/>
    <w:tbl>
      <w:tblPr>
        <w:tblStyle w:val="4"/>
        <w:tblW w:w="141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417"/>
        <w:gridCol w:w="1418"/>
        <w:gridCol w:w="4252"/>
        <w:gridCol w:w="4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2235" w:type="dxa"/>
            <w:noWrap w:val="0"/>
            <w:vAlign w:val="center"/>
          </w:tcPr>
          <w:p>
            <w:pPr>
              <w:spacing w:line="600" w:lineRule="exact"/>
              <w:jc w:val="center"/>
              <w:rPr>
                <w:rFonts w:eastAsia="黑体"/>
                <w:sz w:val="28"/>
              </w:rPr>
            </w:pPr>
            <w:r>
              <w:rPr>
                <w:rFonts w:hAnsi="黑体" w:eastAsia="黑体"/>
                <w:sz w:val="28"/>
              </w:rPr>
              <w:t>用人单位</w:t>
            </w:r>
          </w:p>
        </w:tc>
        <w:tc>
          <w:tcPr>
            <w:tcW w:w="1417" w:type="dxa"/>
            <w:noWrap w:val="0"/>
            <w:vAlign w:val="center"/>
          </w:tcPr>
          <w:p>
            <w:pPr>
              <w:spacing w:line="600" w:lineRule="exact"/>
              <w:jc w:val="center"/>
              <w:rPr>
                <w:rFonts w:eastAsia="黑体"/>
                <w:sz w:val="28"/>
              </w:rPr>
            </w:pPr>
            <w:r>
              <w:rPr>
                <w:rFonts w:hAnsi="黑体" w:eastAsia="黑体"/>
                <w:sz w:val="28"/>
              </w:rPr>
              <w:t>岗位名称</w:t>
            </w:r>
          </w:p>
        </w:tc>
        <w:tc>
          <w:tcPr>
            <w:tcW w:w="1418" w:type="dxa"/>
            <w:noWrap w:val="0"/>
            <w:vAlign w:val="center"/>
          </w:tcPr>
          <w:p>
            <w:pPr>
              <w:spacing w:line="600" w:lineRule="exact"/>
              <w:jc w:val="center"/>
              <w:rPr>
                <w:rFonts w:eastAsia="黑体"/>
                <w:sz w:val="28"/>
              </w:rPr>
            </w:pPr>
            <w:r>
              <w:rPr>
                <w:rFonts w:hAnsi="黑体" w:eastAsia="黑体"/>
                <w:sz w:val="28"/>
              </w:rPr>
              <w:t>招聘人数</w:t>
            </w:r>
          </w:p>
        </w:tc>
        <w:tc>
          <w:tcPr>
            <w:tcW w:w="4252" w:type="dxa"/>
            <w:noWrap w:val="0"/>
            <w:vAlign w:val="center"/>
          </w:tcPr>
          <w:p>
            <w:pPr>
              <w:spacing w:line="600" w:lineRule="exact"/>
              <w:jc w:val="center"/>
              <w:rPr>
                <w:rFonts w:hint="eastAsia" w:eastAsia="黑体"/>
                <w:sz w:val="28"/>
              </w:rPr>
            </w:pPr>
            <w:r>
              <w:rPr>
                <w:rFonts w:hAnsi="黑体" w:eastAsia="黑体"/>
                <w:sz w:val="28"/>
              </w:rPr>
              <w:t>招聘</w:t>
            </w:r>
            <w:r>
              <w:rPr>
                <w:rFonts w:hint="eastAsia" w:hAnsi="黑体" w:eastAsia="黑体"/>
                <w:sz w:val="28"/>
              </w:rPr>
              <w:t>范围和条件</w:t>
            </w:r>
          </w:p>
        </w:tc>
        <w:tc>
          <w:tcPr>
            <w:tcW w:w="4820" w:type="dxa"/>
            <w:noWrap w:val="0"/>
            <w:vAlign w:val="center"/>
          </w:tcPr>
          <w:p>
            <w:pPr>
              <w:spacing w:line="600" w:lineRule="exact"/>
              <w:jc w:val="center"/>
              <w:rPr>
                <w:rFonts w:hint="eastAsia" w:eastAsia="黑体"/>
                <w:sz w:val="28"/>
              </w:rPr>
            </w:pPr>
            <w:r>
              <w:rPr>
                <w:rFonts w:hint="eastAsia" w:eastAsia="黑体"/>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8" w:hRule="atLeast"/>
        </w:trPr>
        <w:tc>
          <w:tcPr>
            <w:tcW w:w="2235" w:type="dxa"/>
            <w:noWrap w:val="0"/>
            <w:vAlign w:val="center"/>
          </w:tcPr>
          <w:p>
            <w:pPr>
              <w:spacing w:line="440" w:lineRule="exact"/>
              <w:jc w:val="center"/>
              <w:rPr>
                <w:rFonts w:eastAsia="仿宋_GB2312"/>
                <w:sz w:val="28"/>
              </w:rPr>
            </w:pPr>
            <w:r>
              <w:rPr>
                <w:rFonts w:eastAsia="仿宋_GB2312"/>
                <w:sz w:val="28"/>
              </w:rPr>
              <w:t>广饶县县域治理运行管理中心</w:t>
            </w:r>
          </w:p>
        </w:tc>
        <w:tc>
          <w:tcPr>
            <w:tcW w:w="1417" w:type="dxa"/>
            <w:noWrap w:val="0"/>
            <w:vAlign w:val="center"/>
          </w:tcPr>
          <w:p>
            <w:pPr>
              <w:spacing w:line="440" w:lineRule="exact"/>
              <w:jc w:val="center"/>
              <w:rPr>
                <w:rFonts w:eastAsia="仿宋_GB2312"/>
                <w:sz w:val="28"/>
              </w:rPr>
            </w:pPr>
            <w:r>
              <w:rPr>
                <w:rFonts w:eastAsia="仿宋_GB2312"/>
                <w:sz w:val="28"/>
              </w:rPr>
              <w:t>坐席员</w:t>
            </w:r>
          </w:p>
        </w:tc>
        <w:tc>
          <w:tcPr>
            <w:tcW w:w="1418" w:type="dxa"/>
            <w:noWrap w:val="0"/>
            <w:vAlign w:val="center"/>
          </w:tcPr>
          <w:p>
            <w:pPr>
              <w:spacing w:line="440" w:lineRule="exact"/>
              <w:jc w:val="center"/>
              <w:rPr>
                <w:rFonts w:eastAsia="仿宋_GB2312"/>
                <w:sz w:val="24"/>
              </w:rPr>
            </w:pPr>
            <w:r>
              <w:rPr>
                <w:rFonts w:eastAsia="仿宋_GB2312"/>
                <w:sz w:val="24"/>
              </w:rPr>
              <w:t>4</w:t>
            </w:r>
          </w:p>
        </w:tc>
        <w:tc>
          <w:tcPr>
            <w:tcW w:w="4252" w:type="dxa"/>
            <w:noWrap w:val="0"/>
            <w:vAlign w:val="center"/>
          </w:tcPr>
          <w:p>
            <w:pPr>
              <w:spacing w:line="440" w:lineRule="exact"/>
              <w:ind w:firstLine="560" w:firstLineChars="200"/>
              <w:rPr>
                <w:rFonts w:hint="eastAsia" w:eastAsia="仿宋_GB2312"/>
                <w:sz w:val="28"/>
                <w:highlight w:val="yellow"/>
              </w:rPr>
            </w:pPr>
            <w:r>
              <w:rPr>
                <w:rFonts w:hint="eastAsia" w:eastAsia="仿宋_GB2312"/>
                <w:sz w:val="28"/>
              </w:rPr>
              <w:t>应聘2023年广饶县事业单位公开招聘工作人员进入面试范围但未进入考察体检范围的人员</w:t>
            </w:r>
          </w:p>
        </w:tc>
        <w:tc>
          <w:tcPr>
            <w:tcW w:w="4820" w:type="dxa"/>
            <w:noWrap w:val="0"/>
            <w:vAlign w:val="top"/>
          </w:tcPr>
          <w:p>
            <w:pPr>
              <w:spacing w:line="440" w:lineRule="exact"/>
              <w:rPr>
                <w:rFonts w:eastAsia="仿宋_GB2312"/>
                <w:sz w:val="28"/>
              </w:rPr>
            </w:pPr>
          </w:p>
        </w:tc>
      </w:tr>
      <w:bookmarkEnd w:id="0"/>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4MzMxYWM5MjM0OTdmY2M4NmJlNjA2MzhiYWU4NDQifQ=="/>
  </w:docVars>
  <w:rsids>
    <w:rsidRoot w:val="39EB0364"/>
    <w:rsid w:val="39EB03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2023-07-26T08:04:00Z</dcterms:created>
  <dc:creator>Administrator</dc:creator>
  <cp:lastModifiedBy>Administrator</cp:lastModifiedBy>
  <dcterms:modified xsi:type="dcterms:W3CDTF">2023-07-26T08:14:05Z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45C85803617B43E98298E70DF2305A59_11</vt:lpwstr>
  </property>
</Properties>
</file>